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51543E" w14:textId="77777777" w:rsidR="00152FF1" w:rsidRPr="00B96685" w:rsidRDefault="00096CB5" w:rsidP="00152FF1">
      <w:pPr>
        <w:spacing w:after="0" w:line="240" w:lineRule="auto"/>
        <w:jc w:val="both"/>
        <w:rPr>
          <w:rFonts w:ascii="Arial" w:eastAsia="Times New Roman" w:hAnsi="Arial" w:cs="Arial"/>
          <w:sz w:val="24"/>
          <w:szCs w:val="24"/>
          <w:lang w:eastAsia="es-ES"/>
        </w:rPr>
      </w:pPr>
      <w:bookmarkStart w:id="0" w:name="_GoBack"/>
      <w:r w:rsidRPr="00B96685">
        <w:rPr>
          <w:rFonts w:ascii="Arial" w:eastAsia="Times New Roman" w:hAnsi="Arial" w:cs="Arial"/>
          <w:b/>
          <w:bCs/>
          <w:sz w:val="36"/>
          <w:szCs w:val="36"/>
          <w:lang w:eastAsia="es-ES"/>
        </w:rPr>
        <w:t xml:space="preserve">Premios ARTIR en la Facultad de Bellas Artes: </w:t>
      </w:r>
      <w:r w:rsidR="00152FF1" w:rsidRPr="00B96685">
        <w:rPr>
          <w:rFonts w:ascii="Arial" w:eastAsia="Times New Roman" w:hAnsi="Arial" w:cs="Arial"/>
          <w:b/>
          <w:bCs/>
          <w:sz w:val="36"/>
          <w:szCs w:val="36"/>
          <w:lang w:eastAsia="es-ES"/>
        </w:rPr>
        <w:t>De residuos electrónicos a obras de arte</w:t>
      </w:r>
    </w:p>
    <w:p w14:paraId="7519ACA1" w14:textId="77777777" w:rsidR="00152FF1" w:rsidRPr="00B96685" w:rsidRDefault="00152FF1" w:rsidP="00152FF1">
      <w:pPr>
        <w:spacing w:after="0" w:line="240" w:lineRule="auto"/>
        <w:rPr>
          <w:rFonts w:ascii="Arial" w:eastAsia="Times New Roman" w:hAnsi="Arial" w:cs="Arial"/>
          <w:sz w:val="24"/>
          <w:szCs w:val="24"/>
          <w:lang w:eastAsia="es-ES"/>
        </w:rPr>
      </w:pPr>
    </w:p>
    <w:p w14:paraId="7500A215" w14:textId="70F19149" w:rsidR="00152FF1" w:rsidRPr="00B96685" w:rsidRDefault="00152FF1" w:rsidP="00152FF1">
      <w:pPr>
        <w:spacing w:after="0" w:line="240" w:lineRule="auto"/>
        <w:jc w:val="both"/>
        <w:rPr>
          <w:rFonts w:ascii="Arial" w:eastAsia="Times New Roman" w:hAnsi="Arial" w:cs="Arial"/>
          <w:sz w:val="24"/>
          <w:szCs w:val="24"/>
          <w:lang w:eastAsia="es-ES"/>
        </w:rPr>
      </w:pPr>
      <w:r w:rsidRPr="00B96685">
        <w:rPr>
          <w:rFonts w:ascii="Arial" w:eastAsia="Times New Roman" w:hAnsi="Arial" w:cs="Arial"/>
          <w:b/>
          <w:bCs/>
          <w:sz w:val="24"/>
          <w:szCs w:val="24"/>
          <w:lang w:eastAsia="es-ES"/>
        </w:rPr>
        <w:t xml:space="preserve">El próximo 10 de junio </w:t>
      </w:r>
      <w:r w:rsidR="001A51F5" w:rsidRPr="00B96685">
        <w:rPr>
          <w:rFonts w:ascii="Arial" w:eastAsia="Times New Roman" w:hAnsi="Arial" w:cs="Arial"/>
          <w:b/>
          <w:bCs/>
          <w:sz w:val="24"/>
          <w:szCs w:val="24"/>
          <w:lang w:eastAsia="es-ES"/>
        </w:rPr>
        <w:t xml:space="preserve">se entregan </w:t>
      </w:r>
      <w:r w:rsidRPr="00B96685">
        <w:rPr>
          <w:rFonts w:ascii="Arial" w:eastAsia="Times New Roman" w:hAnsi="Arial" w:cs="Arial"/>
          <w:b/>
          <w:bCs/>
          <w:sz w:val="24"/>
          <w:szCs w:val="24"/>
          <w:lang w:eastAsia="es-ES"/>
        </w:rPr>
        <w:t xml:space="preserve">los Premios ARTIR del 1º Certamen de Escultura hecha con residuos electrónicos reciclados, organizado por C&amp;G IT </w:t>
      </w:r>
      <w:proofErr w:type="spellStart"/>
      <w:r w:rsidRPr="00B96685">
        <w:rPr>
          <w:rFonts w:ascii="Arial" w:eastAsia="Times New Roman" w:hAnsi="Arial" w:cs="Arial"/>
          <w:b/>
          <w:bCs/>
          <w:sz w:val="24"/>
          <w:szCs w:val="24"/>
          <w:lang w:eastAsia="es-ES"/>
        </w:rPr>
        <w:t>Solutions</w:t>
      </w:r>
      <w:proofErr w:type="spellEnd"/>
      <w:r w:rsidR="001A51F5" w:rsidRPr="00B96685">
        <w:rPr>
          <w:rFonts w:ascii="Arial" w:eastAsia="Times New Roman" w:hAnsi="Arial" w:cs="Arial"/>
          <w:b/>
          <w:bCs/>
          <w:sz w:val="24"/>
          <w:szCs w:val="24"/>
          <w:lang w:eastAsia="es-ES"/>
        </w:rPr>
        <w:t xml:space="preserve"> en colaboración con la Facultad de Bellas Artes de la Universidad de Sevilla</w:t>
      </w:r>
      <w:r w:rsidRPr="00B96685">
        <w:rPr>
          <w:rFonts w:ascii="Arial" w:eastAsia="Times New Roman" w:hAnsi="Arial" w:cs="Arial"/>
          <w:b/>
          <w:bCs/>
          <w:sz w:val="24"/>
          <w:szCs w:val="24"/>
          <w:lang w:eastAsia="es-ES"/>
        </w:rPr>
        <w:t>.</w:t>
      </w:r>
    </w:p>
    <w:p w14:paraId="3456FABD" w14:textId="77777777" w:rsidR="00152FF1" w:rsidRPr="00B96685" w:rsidRDefault="00152FF1" w:rsidP="00152FF1">
      <w:pPr>
        <w:spacing w:after="0" w:line="240" w:lineRule="auto"/>
        <w:rPr>
          <w:rFonts w:ascii="Arial" w:eastAsia="Times New Roman" w:hAnsi="Arial" w:cs="Arial"/>
          <w:sz w:val="24"/>
          <w:szCs w:val="24"/>
          <w:lang w:eastAsia="es-ES"/>
        </w:rPr>
      </w:pPr>
      <w:r w:rsidRPr="00B96685">
        <w:rPr>
          <w:rFonts w:ascii="Arial" w:eastAsia="Times New Roman" w:hAnsi="Arial" w:cs="Arial"/>
          <w:noProof/>
          <w:sz w:val="24"/>
          <w:szCs w:val="24"/>
          <w:lang w:eastAsia="es-ES"/>
        </w:rPr>
        <w:drawing>
          <wp:anchor distT="0" distB="0" distL="114300" distR="114300" simplePos="0" relativeHeight="251660288" behindDoc="0" locked="0" layoutInCell="1" allowOverlap="1" wp14:anchorId="1B65B755" wp14:editId="2836F566">
            <wp:simplePos x="0" y="0"/>
            <wp:positionH relativeFrom="column">
              <wp:posOffset>2926715</wp:posOffset>
            </wp:positionH>
            <wp:positionV relativeFrom="paragraph">
              <wp:posOffset>165735</wp:posOffset>
            </wp:positionV>
            <wp:extent cx="2441575" cy="1809115"/>
            <wp:effectExtent l="1905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r="10198"/>
                    <a:stretch>
                      <a:fillRect/>
                    </a:stretch>
                  </pic:blipFill>
                  <pic:spPr bwMode="auto">
                    <a:xfrm>
                      <a:off x="0" y="0"/>
                      <a:ext cx="2441575" cy="1809115"/>
                    </a:xfrm>
                    <a:prstGeom prst="rect">
                      <a:avLst/>
                    </a:prstGeom>
                    <a:noFill/>
                    <a:ln w="9525">
                      <a:noFill/>
                      <a:miter lim="800000"/>
                      <a:headEnd/>
                      <a:tailEnd/>
                    </a:ln>
                  </pic:spPr>
                </pic:pic>
              </a:graphicData>
            </a:graphic>
          </wp:anchor>
        </w:drawing>
      </w:r>
    </w:p>
    <w:p w14:paraId="2192DC8C" w14:textId="341EA05F" w:rsidR="001A51F5" w:rsidRPr="00B96685" w:rsidRDefault="00152FF1" w:rsidP="001A51F5">
      <w:pPr>
        <w:spacing w:after="0" w:line="240" w:lineRule="auto"/>
        <w:jc w:val="both"/>
        <w:rPr>
          <w:rFonts w:ascii="Arial" w:eastAsia="Times New Roman" w:hAnsi="Arial" w:cs="Arial"/>
          <w:b/>
          <w:sz w:val="24"/>
          <w:szCs w:val="24"/>
          <w:lang w:eastAsia="es-ES"/>
        </w:rPr>
      </w:pPr>
      <w:r w:rsidRPr="00B96685">
        <w:rPr>
          <w:rFonts w:ascii="Arial" w:eastAsia="Times New Roman" w:hAnsi="Arial" w:cs="Arial"/>
          <w:sz w:val="24"/>
          <w:szCs w:val="24"/>
          <w:lang w:eastAsia="es-ES"/>
        </w:rPr>
        <w:t xml:space="preserve">¿Puede realizarse una escultura con </w:t>
      </w:r>
      <w:r w:rsidR="001A51F5" w:rsidRPr="00B96685">
        <w:rPr>
          <w:rFonts w:ascii="Arial" w:eastAsia="Times New Roman" w:hAnsi="Arial" w:cs="Arial"/>
          <w:sz w:val="24"/>
          <w:szCs w:val="24"/>
          <w:lang w:eastAsia="es-ES"/>
        </w:rPr>
        <w:t xml:space="preserve">los componentes </w:t>
      </w:r>
      <w:r w:rsidRPr="00B96685">
        <w:rPr>
          <w:rFonts w:ascii="Arial" w:eastAsia="Times New Roman" w:hAnsi="Arial" w:cs="Arial"/>
          <w:sz w:val="24"/>
          <w:szCs w:val="24"/>
          <w:lang w:eastAsia="es-ES"/>
        </w:rPr>
        <w:t>de una placa base? ¿Es posible transformar teclados y ratones en obras de arte? Con estas</w:t>
      </w:r>
      <w:r w:rsidR="001A51F5" w:rsidRPr="00B96685">
        <w:rPr>
          <w:rFonts w:ascii="Arial" w:eastAsia="Times New Roman" w:hAnsi="Arial" w:cs="Arial"/>
          <w:sz w:val="24"/>
          <w:szCs w:val="24"/>
          <w:lang w:eastAsia="es-ES"/>
        </w:rPr>
        <w:t xml:space="preserve"> sugerencias</w:t>
      </w:r>
      <w:r w:rsidRPr="00B96685">
        <w:rPr>
          <w:rFonts w:ascii="Arial" w:eastAsia="Times New Roman" w:hAnsi="Arial" w:cs="Arial"/>
          <w:sz w:val="24"/>
          <w:szCs w:val="24"/>
          <w:lang w:eastAsia="es-ES"/>
        </w:rPr>
        <w:t xml:space="preserve">, arranca la </w:t>
      </w:r>
      <w:r w:rsidRPr="00B96685">
        <w:rPr>
          <w:rFonts w:ascii="Arial" w:eastAsia="Times New Roman" w:hAnsi="Arial" w:cs="Arial"/>
          <w:b/>
          <w:sz w:val="24"/>
          <w:szCs w:val="24"/>
          <w:lang w:eastAsia="es-ES"/>
        </w:rPr>
        <w:t>primera edición de los Premios ARTIR</w:t>
      </w:r>
      <w:r w:rsidRPr="00B96685">
        <w:rPr>
          <w:rFonts w:ascii="Arial" w:eastAsia="Times New Roman" w:hAnsi="Arial" w:cs="Arial"/>
          <w:sz w:val="24"/>
          <w:szCs w:val="24"/>
          <w:lang w:eastAsia="es-ES"/>
        </w:rPr>
        <w:t xml:space="preserve">. Una actividad de innovación docente </w:t>
      </w:r>
      <w:r w:rsidR="001A51F5" w:rsidRPr="00B96685">
        <w:rPr>
          <w:rFonts w:ascii="Arial" w:eastAsia="Times New Roman" w:hAnsi="Arial" w:cs="Arial"/>
          <w:sz w:val="24"/>
          <w:szCs w:val="24"/>
          <w:lang w:eastAsia="es-ES"/>
        </w:rPr>
        <w:t xml:space="preserve">impulsada por la profesora del Departamento de Escultura </w:t>
      </w:r>
      <w:r w:rsidR="001A51F5" w:rsidRPr="00B96685">
        <w:rPr>
          <w:rFonts w:ascii="Arial" w:eastAsia="Times New Roman" w:hAnsi="Arial" w:cs="Arial"/>
          <w:b/>
          <w:sz w:val="24"/>
          <w:szCs w:val="24"/>
          <w:lang w:eastAsia="es-ES"/>
        </w:rPr>
        <w:t>Dª Raquel Barrionuevo</w:t>
      </w:r>
      <w:r w:rsidR="0022782C" w:rsidRPr="00B96685">
        <w:rPr>
          <w:rFonts w:ascii="Arial" w:eastAsia="Times New Roman" w:hAnsi="Arial" w:cs="Arial"/>
          <w:b/>
          <w:sz w:val="24"/>
          <w:szCs w:val="24"/>
          <w:lang w:eastAsia="es-ES"/>
        </w:rPr>
        <w:t xml:space="preserve">, </w:t>
      </w:r>
      <w:r w:rsidR="0022782C" w:rsidRPr="00B96685">
        <w:rPr>
          <w:rFonts w:ascii="Arial" w:eastAsia="Times New Roman" w:hAnsi="Arial" w:cs="Arial"/>
          <w:sz w:val="24"/>
          <w:szCs w:val="24"/>
          <w:lang w:eastAsia="es-ES"/>
        </w:rPr>
        <w:t>cuyos alumnos</w:t>
      </w:r>
      <w:r w:rsidR="0022782C" w:rsidRPr="00B96685">
        <w:rPr>
          <w:rFonts w:ascii="Arial" w:eastAsia="Times New Roman" w:hAnsi="Arial" w:cs="Arial"/>
          <w:b/>
          <w:sz w:val="24"/>
          <w:szCs w:val="24"/>
          <w:lang w:eastAsia="es-ES"/>
        </w:rPr>
        <w:t xml:space="preserve"> </w:t>
      </w:r>
      <w:r w:rsidR="0022782C" w:rsidRPr="00B96685">
        <w:rPr>
          <w:rFonts w:ascii="Arial" w:eastAsia="Times New Roman" w:hAnsi="Arial" w:cs="Arial"/>
          <w:sz w:val="24"/>
          <w:szCs w:val="24"/>
          <w:lang w:eastAsia="es-ES"/>
        </w:rPr>
        <w:t xml:space="preserve">han tenido la oportunidad de desarrollar sus </w:t>
      </w:r>
      <w:r w:rsidR="0022782C" w:rsidRPr="00B96685">
        <w:rPr>
          <w:rFonts w:ascii="Arial" w:eastAsia="Times New Roman" w:hAnsi="Arial" w:cs="Arial"/>
          <w:b/>
          <w:sz w:val="24"/>
          <w:szCs w:val="24"/>
          <w:lang w:eastAsia="es-ES"/>
        </w:rPr>
        <w:t>esculturas</w:t>
      </w:r>
      <w:r w:rsidR="0022782C" w:rsidRPr="00B96685">
        <w:rPr>
          <w:rFonts w:ascii="Arial" w:eastAsia="Times New Roman" w:hAnsi="Arial" w:cs="Arial"/>
          <w:sz w:val="24"/>
          <w:szCs w:val="24"/>
          <w:lang w:eastAsia="es-ES"/>
        </w:rPr>
        <w:t xml:space="preserve"> utilizando como materias primas principales los </w:t>
      </w:r>
      <w:r w:rsidR="0022782C" w:rsidRPr="00B96685">
        <w:rPr>
          <w:rFonts w:ascii="Arial" w:eastAsia="Times New Roman" w:hAnsi="Arial" w:cs="Arial"/>
          <w:b/>
          <w:sz w:val="24"/>
          <w:szCs w:val="24"/>
          <w:lang w:eastAsia="es-ES"/>
        </w:rPr>
        <w:t xml:space="preserve">residuos electrónicos </w:t>
      </w:r>
      <w:r w:rsidR="0022782C" w:rsidRPr="00B96685">
        <w:rPr>
          <w:rFonts w:ascii="Arial" w:eastAsia="Times New Roman" w:hAnsi="Arial" w:cs="Arial"/>
          <w:sz w:val="24"/>
          <w:szCs w:val="24"/>
          <w:lang w:eastAsia="es-ES"/>
        </w:rPr>
        <w:t>aportados por C&amp;G. Fuentes de alimentación, carcasas de portátiles, teclas, pantallas, ventiladores… que ya no funcionan y que normalmente son desechados en las reparaciones llevadas a cabo en los laboratorios de dicha empresa.</w:t>
      </w:r>
    </w:p>
    <w:p w14:paraId="79FCF9B3" w14:textId="77777777" w:rsidR="00152FF1" w:rsidRPr="00B96685" w:rsidRDefault="00152FF1" w:rsidP="00152FF1">
      <w:pPr>
        <w:spacing w:after="0" w:line="240" w:lineRule="auto"/>
        <w:rPr>
          <w:rFonts w:ascii="Arial" w:eastAsia="Times New Roman" w:hAnsi="Arial" w:cs="Arial"/>
          <w:sz w:val="24"/>
          <w:szCs w:val="24"/>
          <w:lang w:eastAsia="es-ES"/>
        </w:rPr>
      </w:pPr>
    </w:p>
    <w:p w14:paraId="1218365C" w14:textId="2FFBC116" w:rsidR="0022782C" w:rsidRPr="00B96685" w:rsidRDefault="00152FF1" w:rsidP="0022782C">
      <w:pPr>
        <w:spacing w:after="0" w:line="240" w:lineRule="auto"/>
        <w:jc w:val="both"/>
        <w:rPr>
          <w:rFonts w:ascii="Arial" w:eastAsia="Times New Roman" w:hAnsi="Arial" w:cs="Arial"/>
          <w:sz w:val="24"/>
          <w:szCs w:val="24"/>
          <w:lang w:eastAsia="es-ES"/>
        </w:rPr>
      </w:pPr>
      <w:r w:rsidRPr="00B96685">
        <w:rPr>
          <w:rFonts w:ascii="Arial" w:eastAsia="Times New Roman" w:hAnsi="Arial" w:cs="Arial"/>
          <w:noProof/>
          <w:sz w:val="24"/>
          <w:szCs w:val="24"/>
          <w:lang w:eastAsia="es-ES"/>
        </w:rPr>
        <w:drawing>
          <wp:anchor distT="0" distB="0" distL="114300" distR="114300" simplePos="0" relativeHeight="251661312" behindDoc="0" locked="0" layoutInCell="1" allowOverlap="1" wp14:anchorId="5F710266" wp14:editId="0D75F3AD">
            <wp:simplePos x="0" y="0"/>
            <wp:positionH relativeFrom="column">
              <wp:posOffset>0</wp:posOffset>
            </wp:positionH>
            <wp:positionV relativeFrom="paragraph">
              <wp:posOffset>15875</wp:posOffset>
            </wp:positionV>
            <wp:extent cx="2019300" cy="179514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019300" cy="1795145"/>
                    </a:xfrm>
                    <a:prstGeom prst="rect">
                      <a:avLst/>
                    </a:prstGeom>
                    <a:noFill/>
                    <a:ln w="9525">
                      <a:noFill/>
                      <a:miter lim="800000"/>
                      <a:headEnd/>
                      <a:tailEnd/>
                    </a:ln>
                  </pic:spPr>
                </pic:pic>
              </a:graphicData>
            </a:graphic>
          </wp:anchor>
        </w:drawing>
      </w:r>
      <w:r w:rsidRPr="00B96685">
        <w:rPr>
          <w:rFonts w:ascii="Arial" w:eastAsia="Times New Roman" w:hAnsi="Arial" w:cs="Arial"/>
          <w:sz w:val="24"/>
          <w:szCs w:val="24"/>
          <w:lang w:eastAsia="es-ES"/>
        </w:rPr>
        <w:t xml:space="preserve"> </w:t>
      </w:r>
      <w:r w:rsidR="0022782C" w:rsidRPr="00B96685">
        <w:rPr>
          <w:rFonts w:ascii="Arial" w:eastAsia="Times New Roman" w:hAnsi="Arial" w:cs="Arial"/>
          <w:sz w:val="24"/>
          <w:szCs w:val="24"/>
          <w:lang w:eastAsia="es-ES"/>
        </w:rPr>
        <w:t>La profesora Barrionuevo explica que se trata de “una actividad que acerca universidad y empresa, sirviendo como complemento que estimula la creatividad de lo alumnos, enriqueciendo sus conocimientos técnicos” y que “Los resultados se podrán conocer de primera mano visitando la exposición, en la que se ponen de manifiesto las posibilidades que ofrece el reciclado de un material transformado en escultura, gracias al trabajo y la creatividad de los estudiantes”.</w:t>
      </w:r>
    </w:p>
    <w:p w14:paraId="34BB4C87" w14:textId="77777777" w:rsidR="00152FF1" w:rsidRPr="00B96685" w:rsidRDefault="00152FF1" w:rsidP="00152FF1">
      <w:pPr>
        <w:spacing w:after="0" w:line="240" w:lineRule="auto"/>
        <w:rPr>
          <w:rFonts w:ascii="Arial" w:eastAsia="Times New Roman" w:hAnsi="Arial" w:cs="Arial"/>
          <w:sz w:val="24"/>
          <w:szCs w:val="24"/>
          <w:lang w:eastAsia="es-ES"/>
        </w:rPr>
      </w:pPr>
    </w:p>
    <w:p w14:paraId="28D86E9D" w14:textId="77777777" w:rsidR="0022782C" w:rsidRPr="00B96685" w:rsidRDefault="0022782C" w:rsidP="00152FF1">
      <w:pPr>
        <w:spacing w:after="0" w:line="240" w:lineRule="auto"/>
        <w:rPr>
          <w:rFonts w:ascii="Arial" w:eastAsia="Times New Roman" w:hAnsi="Arial" w:cs="Arial"/>
          <w:sz w:val="24"/>
          <w:szCs w:val="24"/>
          <w:lang w:eastAsia="es-ES"/>
        </w:rPr>
      </w:pPr>
    </w:p>
    <w:p w14:paraId="10739636" w14:textId="40D49E34" w:rsidR="00152FF1" w:rsidRPr="00B96685" w:rsidRDefault="00096CB5" w:rsidP="00152FF1">
      <w:pPr>
        <w:spacing w:after="0" w:line="240" w:lineRule="auto"/>
        <w:jc w:val="both"/>
        <w:rPr>
          <w:rFonts w:ascii="Arial" w:eastAsia="Times New Roman" w:hAnsi="Arial" w:cs="Arial"/>
          <w:sz w:val="24"/>
          <w:szCs w:val="24"/>
          <w:lang w:eastAsia="es-ES"/>
        </w:rPr>
      </w:pPr>
      <w:r w:rsidRPr="00B96685">
        <w:rPr>
          <w:rFonts w:ascii="Arial" w:eastAsia="Times New Roman" w:hAnsi="Arial" w:cs="Arial"/>
          <w:sz w:val="24"/>
          <w:szCs w:val="24"/>
          <w:lang w:eastAsia="es-ES"/>
        </w:rPr>
        <w:t xml:space="preserve">La exposición del </w:t>
      </w:r>
      <w:r w:rsidR="00152FF1" w:rsidRPr="00B96685">
        <w:rPr>
          <w:rFonts w:ascii="Arial" w:eastAsia="Times New Roman" w:hAnsi="Arial" w:cs="Arial"/>
          <w:b/>
          <w:bCs/>
          <w:sz w:val="24"/>
          <w:szCs w:val="24"/>
          <w:lang w:eastAsia="es-ES"/>
        </w:rPr>
        <w:t>1º Certamen de Escultura C&amp;G con Residuos Electrónicos Reciclados</w:t>
      </w:r>
      <w:r w:rsidR="00152FF1" w:rsidRPr="00B96685">
        <w:rPr>
          <w:rFonts w:ascii="Arial" w:eastAsia="Times New Roman" w:hAnsi="Arial" w:cs="Arial"/>
          <w:sz w:val="24"/>
          <w:szCs w:val="24"/>
          <w:lang w:eastAsia="es-ES"/>
        </w:rPr>
        <w:t xml:space="preserve">  se inaugura el próximo 10 de junio en</w:t>
      </w:r>
      <w:r w:rsidRPr="00B96685">
        <w:rPr>
          <w:rFonts w:ascii="Arial" w:eastAsia="Times New Roman" w:hAnsi="Arial" w:cs="Arial"/>
          <w:sz w:val="24"/>
          <w:szCs w:val="24"/>
          <w:lang w:eastAsia="es-ES"/>
        </w:rPr>
        <w:t xml:space="preserve"> el patio principal de</w:t>
      </w:r>
      <w:r w:rsidR="00152FF1" w:rsidRPr="00B96685">
        <w:rPr>
          <w:rFonts w:ascii="Arial" w:eastAsia="Times New Roman" w:hAnsi="Arial" w:cs="Arial"/>
          <w:sz w:val="24"/>
          <w:szCs w:val="24"/>
          <w:lang w:eastAsia="es-ES"/>
        </w:rPr>
        <w:t xml:space="preserve"> la Facultad de Bellas Artes </w:t>
      </w:r>
      <w:r w:rsidRPr="00B96685">
        <w:rPr>
          <w:rFonts w:ascii="Arial" w:eastAsia="Times New Roman" w:hAnsi="Arial" w:cs="Arial"/>
          <w:sz w:val="24"/>
          <w:szCs w:val="24"/>
          <w:lang w:eastAsia="es-ES"/>
        </w:rPr>
        <w:t>en</w:t>
      </w:r>
      <w:r w:rsidR="00152FF1" w:rsidRPr="00B96685">
        <w:rPr>
          <w:rFonts w:ascii="Arial" w:eastAsia="Times New Roman" w:hAnsi="Arial" w:cs="Arial"/>
          <w:sz w:val="24"/>
          <w:szCs w:val="24"/>
          <w:lang w:eastAsia="es-ES"/>
        </w:rPr>
        <w:t xml:space="preserve"> la calle Laraña</w:t>
      </w:r>
      <w:r w:rsidRPr="00B96685">
        <w:rPr>
          <w:rFonts w:ascii="Arial" w:eastAsia="Times New Roman" w:hAnsi="Arial" w:cs="Arial"/>
          <w:sz w:val="24"/>
          <w:szCs w:val="24"/>
          <w:lang w:eastAsia="es-ES"/>
        </w:rPr>
        <w:t xml:space="preserve"> 3</w:t>
      </w:r>
      <w:r w:rsidR="00152FF1" w:rsidRPr="00B96685">
        <w:rPr>
          <w:rFonts w:ascii="Arial" w:eastAsia="Times New Roman" w:hAnsi="Arial" w:cs="Arial"/>
          <w:sz w:val="24"/>
          <w:szCs w:val="24"/>
          <w:lang w:eastAsia="es-ES"/>
        </w:rPr>
        <w:t xml:space="preserve">, Sevilla. Durante el acto, </w:t>
      </w:r>
      <w:r w:rsidR="00152FF1" w:rsidRPr="00B96685">
        <w:rPr>
          <w:rFonts w:ascii="Arial" w:eastAsia="Times New Roman" w:hAnsi="Arial" w:cs="Arial"/>
          <w:b/>
          <w:sz w:val="24"/>
          <w:szCs w:val="24"/>
          <w:lang w:eastAsia="es-ES"/>
        </w:rPr>
        <w:t>Alejandro Costa</w:t>
      </w:r>
      <w:r w:rsidR="00152FF1" w:rsidRPr="00B96685">
        <w:rPr>
          <w:rFonts w:ascii="Arial" w:eastAsia="Times New Roman" w:hAnsi="Arial" w:cs="Arial"/>
          <w:sz w:val="24"/>
          <w:szCs w:val="24"/>
          <w:lang w:eastAsia="es-ES"/>
        </w:rPr>
        <w:t>,</w:t>
      </w:r>
      <w:r w:rsidRPr="00B96685">
        <w:rPr>
          <w:rFonts w:ascii="Arial" w:eastAsia="Times New Roman" w:hAnsi="Arial" w:cs="Arial"/>
          <w:sz w:val="24"/>
          <w:szCs w:val="24"/>
          <w:lang w:eastAsia="es-ES"/>
        </w:rPr>
        <w:t xml:space="preserve"> </w:t>
      </w:r>
      <w:r w:rsidR="00152FF1" w:rsidRPr="00B96685">
        <w:rPr>
          <w:rFonts w:ascii="Arial" w:eastAsia="Times New Roman" w:hAnsi="Arial" w:cs="Arial"/>
          <w:sz w:val="24"/>
          <w:szCs w:val="24"/>
          <w:lang w:eastAsia="es-ES"/>
        </w:rPr>
        <w:t xml:space="preserve">CEO de </w:t>
      </w:r>
      <w:proofErr w:type="spellStart"/>
      <w:r w:rsidR="00152FF1" w:rsidRPr="00B96685">
        <w:rPr>
          <w:rFonts w:ascii="Arial" w:eastAsia="Times New Roman" w:hAnsi="Arial" w:cs="Arial"/>
          <w:sz w:val="24"/>
          <w:szCs w:val="24"/>
          <w:lang w:eastAsia="es-ES"/>
        </w:rPr>
        <w:t>Emprépolis</w:t>
      </w:r>
      <w:proofErr w:type="spellEnd"/>
      <w:r w:rsidR="00152FF1" w:rsidRPr="00B96685">
        <w:rPr>
          <w:rFonts w:ascii="Arial" w:eastAsia="Times New Roman" w:hAnsi="Arial" w:cs="Arial"/>
          <w:sz w:val="24"/>
          <w:szCs w:val="24"/>
          <w:lang w:eastAsia="es-ES"/>
        </w:rPr>
        <w:t>, y</w:t>
      </w:r>
      <w:r w:rsidRPr="00B96685">
        <w:rPr>
          <w:rFonts w:ascii="Arial" w:eastAsia="Times New Roman" w:hAnsi="Arial" w:cs="Arial"/>
          <w:sz w:val="24"/>
          <w:szCs w:val="24"/>
          <w:lang w:eastAsia="es-ES"/>
        </w:rPr>
        <w:t xml:space="preserve"> la profesora</w:t>
      </w:r>
      <w:r w:rsidR="00152FF1" w:rsidRPr="00B96685">
        <w:rPr>
          <w:rFonts w:ascii="Arial" w:eastAsia="Times New Roman" w:hAnsi="Arial" w:cs="Arial"/>
          <w:sz w:val="24"/>
          <w:szCs w:val="24"/>
          <w:lang w:eastAsia="es-ES"/>
        </w:rPr>
        <w:t xml:space="preserve"> </w:t>
      </w:r>
      <w:r w:rsidR="00152FF1" w:rsidRPr="00B96685">
        <w:rPr>
          <w:rFonts w:ascii="Arial" w:eastAsia="Times New Roman" w:hAnsi="Arial" w:cs="Arial"/>
          <w:b/>
          <w:sz w:val="24"/>
          <w:szCs w:val="24"/>
          <w:lang w:eastAsia="es-ES"/>
        </w:rPr>
        <w:t>Raquel Barrionuevo</w:t>
      </w:r>
      <w:r w:rsidR="00152FF1" w:rsidRPr="00B96685">
        <w:rPr>
          <w:rFonts w:ascii="Arial" w:eastAsia="Times New Roman" w:hAnsi="Arial" w:cs="Arial"/>
          <w:sz w:val="24"/>
          <w:szCs w:val="24"/>
          <w:lang w:eastAsia="es-ES"/>
        </w:rPr>
        <w:t xml:space="preserve"> serán los encargados de anunciar los tres premios</w:t>
      </w:r>
      <w:r w:rsidR="000B5556" w:rsidRPr="00B96685">
        <w:rPr>
          <w:rFonts w:ascii="Arial" w:eastAsia="Times New Roman" w:hAnsi="Arial" w:cs="Arial"/>
          <w:sz w:val="24"/>
          <w:szCs w:val="24"/>
          <w:lang w:eastAsia="es-ES"/>
        </w:rPr>
        <w:t xml:space="preserve"> elegidos por el jurado</w:t>
      </w:r>
      <w:r w:rsidR="00152FF1" w:rsidRPr="00B96685">
        <w:rPr>
          <w:rFonts w:ascii="Arial" w:eastAsia="Times New Roman" w:hAnsi="Arial" w:cs="Arial"/>
          <w:sz w:val="24"/>
          <w:szCs w:val="24"/>
          <w:lang w:eastAsia="es-ES"/>
        </w:rPr>
        <w:t xml:space="preserve">, de entre las 31 obras expuestas. </w:t>
      </w:r>
    </w:p>
    <w:p w14:paraId="3D564DD0" w14:textId="77777777" w:rsidR="00152FF1" w:rsidRPr="00B96685" w:rsidRDefault="00152FF1" w:rsidP="00152FF1">
      <w:pPr>
        <w:shd w:val="clear" w:color="auto" w:fill="FFFFFF"/>
        <w:spacing w:after="0" w:line="270" w:lineRule="atLeast"/>
        <w:jc w:val="both"/>
        <w:rPr>
          <w:rFonts w:ascii="Arial" w:eastAsia="Times New Roman" w:hAnsi="Arial" w:cs="Arial"/>
          <w:sz w:val="24"/>
          <w:szCs w:val="24"/>
          <w:lang w:eastAsia="es-ES"/>
        </w:rPr>
      </w:pPr>
    </w:p>
    <w:p w14:paraId="32F4073F" w14:textId="407A3D6E" w:rsidR="00152FF1" w:rsidRPr="00B96685" w:rsidRDefault="0022782C" w:rsidP="00152FF1">
      <w:pPr>
        <w:shd w:val="clear" w:color="auto" w:fill="FFFFFF"/>
        <w:spacing w:after="0" w:line="270" w:lineRule="atLeast"/>
        <w:jc w:val="both"/>
        <w:rPr>
          <w:rFonts w:ascii="Arial" w:eastAsia="Times New Roman" w:hAnsi="Arial" w:cs="Arial"/>
          <w:b/>
          <w:sz w:val="24"/>
          <w:szCs w:val="24"/>
          <w:lang w:eastAsia="es-ES"/>
        </w:rPr>
      </w:pPr>
      <w:r w:rsidRPr="00B96685">
        <w:rPr>
          <w:rFonts w:ascii="Arial" w:eastAsia="Times New Roman" w:hAnsi="Arial" w:cs="Arial"/>
          <w:b/>
          <w:sz w:val="24"/>
          <w:szCs w:val="24"/>
          <w:lang w:eastAsia="es-ES"/>
        </w:rPr>
        <w:t>D</w:t>
      </w:r>
      <w:r w:rsidR="00152FF1" w:rsidRPr="00B96685">
        <w:rPr>
          <w:rFonts w:ascii="Arial" w:eastAsia="Times New Roman" w:hAnsi="Arial" w:cs="Arial"/>
          <w:b/>
          <w:sz w:val="24"/>
          <w:szCs w:val="24"/>
          <w:lang w:eastAsia="es-ES"/>
        </w:rPr>
        <w:t>atos de la Exposición ARTIR</w:t>
      </w:r>
    </w:p>
    <w:p w14:paraId="56C6B7D4" w14:textId="77777777" w:rsidR="00152FF1" w:rsidRPr="00B96685" w:rsidRDefault="00152FF1" w:rsidP="00152FF1">
      <w:pPr>
        <w:shd w:val="clear" w:color="auto" w:fill="FFFFFF"/>
        <w:spacing w:after="0" w:line="270" w:lineRule="atLeast"/>
        <w:jc w:val="both"/>
        <w:rPr>
          <w:rFonts w:ascii="Arial" w:eastAsia="Times New Roman" w:hAnsi="Arial" w:cs="Arial"/>
          <w:sz w:val="24"/>
          <w:szCs w:val="24"/>
          <w:lang w:eastAsia="es-ES"/>
        </w:rPr>
      </w:pPr>
      <w:r w:rsidRPr="00B96685">
        <w:rPr>
          <w:rFonts w:ascii="Arial" w:eastAsia="Times New Roman" w:hAnsi="Arial" w:cs="Arial"/>
          <w:sz w:val="24"/>
          <w:szCs w:val="24"/>
          <w:lang w:eastAsia="es-ES"/>
        </w:rPr>
        <w:t>Inauguración: 10 de junio 2014 a las 20:00h.</w:t>
      </w:r>
    </w:p>
    <w:p w14:paraId="208725D8" w14:textId="77777777" w:rsidR="00152FF1" w:rsidRPr="00B96685" w:rsidRDefault="00152FF1" w:rsidP="00152FF1">
      <w:pPr>
        <w:shd w:val="clear" w:color="auto" w:fill="FFFFFF"/>
        <w:spacing w:after="0" w:line="270" w:lineRule="atLeast"/>
        <w:jc w:val="both"/>
        <w:rPr>
          <w:rFonts w:ascii="Arial" w:eastAsia="Times New Roman" w:hAnsi="Arial" w:cs="Arial"/>
          <w:sz w:val="24"/>
          <w:szCs w:val="24"/>
          <w:lang w:eastAsia="es-ES"/>
        </w:rPr>
      </w:pPr>
      <w:r w:rsidRPr="00B96685">
        <w:rPr>
          <w:rFonts w:ascii="Arial" w:eastAsia="Times New Roman" w:hAnsi="Arial" w:cs="Arial"/>
          <w:sz w:val="24"/>
          <w:szCs w:val="24"/>
          <w:lang w:eastAsia="es-ES"/>
        </w:rPr>
        <w:t>Duración: 10 - 30 de junio 2014.</w:t>
      </w:r>
    </w:p>
    <w:p w14:paraId="7BC3A389" w14:textId="77777777" w:rsidR="0012718C" w:rsidRPr="00B96685" w:rsidRDefault="00152FF1" w:rsidP="00A16298">
      <w:pPr>
        <w:shd w:val="clear" w:color="auto" w:fill="FFFFFF"/>
        <w:spacing w:after="0" w:line="270" w:lineRule="atLeast"/>
        <w:jc w:val="both"/>
        <w:rPr>
          <w:rFonts w:ascii="Arial" w:hAnsi="Arial" w:cs="Arial"/>
        </w:rPr>
      </w:pPr>
      <w:r w:rsidRPr="00B96685">
        <w:rPr>
          <w:rFonts w:ascii="Arial" w:eastAsia="Times New Roman" w:hAnsi="Arial" w:cs="Arial"/>
          <w:sz w:val="24"/>
          <w:szCs w:val="24"/>
          <w:lang w:val="pt-PT" w:eastAsia="es-ES"/>
        </w:rPr>
        <w:t>Horario: L-V de 11:00h-14:00h y de 17:30h-21:00h.</w:t>
      </w:r>
      <w:r w:rsidR="00A16298" w:rsidRPr="00B96685">
        <w:rPr>
          <w:rFonts w:ascii="Arial" w:eastAsia="Times New Roman" w:hAnsi="Arial" w:cs="Arial"/>
          <w:sz w:val="24"/>
          <w:szCs w:val="24"/>
          <w:lang w:val="pt-PT" w:eastAsia="es-ES"/>
        </w:rPr>
        <w:t xml:space="preserve"> </w:t>
      </w:r>
      <w:r w:rsidRPr="00B96685">
        <w:rPr>
          <w:rFonts w:ascii="Arial" w:eastAsia="Times New Roman" w:hAnsi="Arial" w:cs="Arial"/>
          <w:sz w:val="24"/>
          <w:szCs w:val="24"/>
          <w:lang w:val="pt-PT" w:eastAsia="es-ES"/>
        </w:rPr>
        <w:t>Entrada libre.</w:t>
      </w:r>
    </w:p>
    <w:bookmarkEnd w:id="0"/>
    <w:sectPr w:rsidR="0012718C" w:rsidRPr="00B96685" w:rsidSect="00A16298">
      <w:pgSz w:w="11906" w:h="16838"/>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8050C1" w14:textId="77777777" w:rsidR="00677C08" w:rsidRDefault="00677C08" w:rsidP="00CE474F">
      <w:pPr>
        <w:spacing w:after="0" w:line="240" w:lineRule="auto"/>
      </w:pPr>
      <w:r>
        <w:separator/>
      </w:r>
    </w:p>
  </w:endnote>
  <w:endnote w:type="continuationSeparator" w:id="0">
    <w:p w14:paraId="074E5BA1" w14:textId="77777777" w:rsidR="00677C08" w:rsidRDefault="00677C08" w:rsidP="00CE4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11E78D" w14:textId="77777777" w:rsidR="00677C08" w:rsidRDefault="00677C08" w:rsidP="00CE474F">
      <w:pPr>
        <w:spacing w:after="0" w:line="240" w:lineRule="auto"/>
      </w:pPr>
      <w:r>
        <w:separator/>
      </w:r>
    </w:p>
  </w:footnote>
  <w:footnote w:type="continuationSeparator" w:id="0">
    <w:p w14:paraId="656BB1B7" w14:textId="77777777" w:rsidR="00677C08" w:rsidRDefault="00677C08" w:rsidP="00CE474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152FF1"/>
    <w:rsid w:val="00096CB5"/>
    <w:rsid w:val="000B5556"/>
    <w:rsid w:val="0012718C"/>
    <w:rsid w:val="00152FF1"/>
    <w:rsid w:val="001A51F5"/>
    <w:rsid w:val="0022782C"/>
    <w:rsid w:val="00677C08"/>
    <w:rsid w:val="00A16298"/>
    <w:rsid w:val="00B13020"/>
    <w:rsid w:val="00B96685"/>
    <w:rsid w:val="00CE474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FAE1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FF1"/>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1</Pages>
  <Words>316</Words>
  <Characters>1740</Characters>
  <Application>Microsoft Macintosh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2052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Fernando García García</cp:lastModifiedBy>
  <cp:revision>7</cp:revision>
  <dcterms:created xsi:type="dcterms:W3CDTF">2014-06-06T09:21:00Z</dcterms:created>
  <dcterms:modified xsi:type="dcterms:W3CDTF">2014-06-08T21:53:00Z</dcterms:modified>
</cp:coreProperties>
</file>